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FD3D0" w14:textId="77777777" w:rsidR="004669CC" w:rsidRPr="00CB7445" w:rsidRDefault="00CF443D" w:rsidP="00BF6FA6">
      <w:pPr>
        <w:jc w:val="center"/>
        <w:rPr>
          <w:b/>
          <w:sz w:val="32"/>
          <w:szCs w:val="32"/>
          <w:u w:val="single"/>
        </w:rPr>
      </w:pPr>
      <w:r w:rsidRPr="00CB7445">
        <w:rPr>
          <w:b/>
          <w:sz w:val="32"/>
          <w:szCs w:val="32"/>
          <w:u w:val="single"/>
        </w:rPr>
        <w:t>VES SOLUCIONES LTDA</w:t>
      </w:r>
    </w:p>
    <w:p w14:paraId="5DCD8609" w14:textId="77777777" w:rsidR="00CF443D" w:rsidRPr="00CB7445" w:rsidRDefault="00CF443D" w:rsidP="00BF6FA6">
      <w:pPr>
        <w:jc w:val="center"/>
        <w:rPr>
          <w:b/>
          <w:sz w:val="32"/>
          <w:szCs w:val="32"/>
          <w:u w:val="single"/>
        </w:rPr>
      </w:pPr>
      <w:r w:rsidRPr="00CB7445">
        <w:rPr>
          <w:b/>
          <w:sz w:val="32"/>
          <w:szCs w:val="32"/>
          <w:u w:val="single"/>
        </w:rPr>
        <w:t>SERVICIOS DE ASISTENCIA JURIDICA</w:t>
      </w:r>
    </w:p>
    <w:p w14:paraId="309BFF4E" w14:textId="77777777" w:rsidR="00CF443D" w:rsidRPr="00CB7445" w:rsidRDefault="00CF443D" w:rsidP="00E529B9">
      <w:pPr>
        <w:pStyle w:val="Prrafodelista"/>
        <w:numPr>
          <w:ilvl w:val="0"/>
          <w:numId w:val="1"/>
        </w:numPr>
        <w:jc w:val="both"/>
        <w:rPr>
          <w:b/>
          <w:sz w:val="32"/>
          <w:szCs w:val="32"/>
        </w:rPr>
      </w:pPr>
      <w:r w:rsidRPr="00CB7445">
        <w:rPr>
          <w:b/>
          <w:sz w:val="32"/>
          <w:szCs w:val="32"/>
        </w:rPr>
        <w:t>ASISTENCIA JURIDICA</w:t>
      </w:r>
    </w:p>
    <w:p w14:paraId="6B9E2CB9" w14:textId="38D721BF" w:rsidR="00CF443D" w:rsidRDefault="00CF443D" w:rsidP="00E529B9">
      <w:pPr>
        <w:pStyle w:val="Prrafodelista"/>
        <w:ind w:left="360"/>
        <w:jc w:val="both"/>
        <w:rPr>
          <w:sz w:val="32"/>
          <w:szCs w:val="32"/>
        </w:rPr>
      </w:pPr>
      <w:r w:rsidRPr="00CB7445">
        <w:rPr>
          <w:sz w:val="32"/>
          <w:szCs w:val="32"/>
        </w:rPr>
        <w:t>Es la prestación de los servicios relacionados a la asistencia jurídica en forma preliminar (lesiones u homicidio) cuando el afiliado o su conductor se vea involucrado directamente en un accidente de tránsito, el abogado prestara sus servicios jurídicos para atender la operación con el fin de garantizar que la asistencia sea con calidad y oportuna.</w:t>
      </w:r>
      <w:r w:rsidR="00215BA2" w:rsidRPr="00CB7445">
        <w:rPr>
          <w:sz w:val="32"/>
          <w:szCs w:val="32"/>
        </w:rPr>
        <w:t xml:space="preserve"> </w:t>
      </w:r>
    </w:p>
    <w:p w14:paraId="303680F1" w14:textId="77777777" w:rsidR="002B4C12" w:rsidRDefault="002B4C12" w:rsidP="00E529B9">
      <w:pPr>
        <w:pStyle w:val="Prrafodelista"/>
        <w:ind w:left="360"/>
        <w:jc w:val="both"/>
        <w:rPr>
          <w:sz w:val="32"/>
          <w:szCs w:val="32"/>
        </w:rPr>
      </w:pPr>
    </w:p>
    <w:p w14:paraId="08FE9D0A" w14:textId="4481D1AE" w:rsidR="002B4C12" w:rsidRPr="00CB7445" w:rsidRDefault="002B4C12" w:rsidP="002B4C12">
      <w:pPr>
        <w:pStyle w:val="Prrafodelista"/>
        <w:numPr>
          <w:ilvl w:val="0"/>
          <w:numId w:val="1"/>
        </w:numPr>
        <w:jc w:val="both"/>
        <w:rPr>
          <w:b/>
          <w:sz w:val="32"/>
          <w:szCs w:val="32"/>
        </w:rPr>
      </w:pPr>
      <w:r w:rsidRPr="00CB7445">
        <w:rPr>
          <w:b/>
          <w:sz w:val="32"/>
          <w:szCs w:val="32"/>
        </w:rPr>
        <w:t>ASISTENCIA JURIDICA</w:t>
      </w:r>
      <w:r>
        <w:rPr>
          <w:b/>
          <w:sz w:val="32"/>
          <w:szCs w:val="32"/>
        </w:rPr>
        <w:t xml:space="preserve"> EN REVISION DE POLIZAS Y COBERTURAS</w:t>
      </w:r>
    </w:p>
    <w:p w14:paraId="2E26A9CC" w14:textId="5F749A7C" w:rsidR="00215BA2" w:rsidRDefault="002B4C12" w:rsidP="00E529B9">
      <w:pPr>
        <w:pStyle w:val="Prrafodelista"/>
        <w:ind w:left="360"/>
        <w:jc w:val="both"/>
        <w:rPr>
          <w:sz w:val="32"/>
          <w:szCs w:val="32"/>
        </w:rPr>
      </w:pPr>
      <w:r w:rsidRPr="00CB7445">
        <w:rPr>
          <w:sz w:val="32"/>
          <w:szCs w:val="32"/>
        </w:rPr>
        <w:t xml:space="preserve">Es la prestación de los servicios relacionados a la asistencia jurídica </w:t>
      </w:r>
      <w:r>
        <w:rPr>
          <w:sz w:val="32"/>
          <w:szCs w:val="32"/>
        </w:rPr>
        <w:t>sobres las pólizas contratadas coberturas y ampar</w:t>
      </w:r>
      <w:r w:rsidRPr="00CB7445">
        <w:rPr>
          <w:sz w:val="32"/>
          <w:szCs w:val="32"/>
        </w:rPr>
        <w:t>o</w:t>
      </w:r>
      <w:r>
        <w:rPr>
          <w:sz w:val="32"/>
          <w:szCs w:val="32"/>
        </w:rPr>
        <w:t>s</w:t>
      </w:r>
      <w:r w:rsidRPr="00CB7445">
        <w:rPr>
          <w:sz w:val="32"/>
          <w:szCs w:val="32"/>
        </w:rPr>
        <w:t xml:space="preserve">, </w:t>
      </w:r>
      <w:r>
        <w:rPr>
          <w:sz w:val="32"/>
          <w:szCs w:val="32"/>
        </w:rPr>
        <w:t xml:space="preserve">asistencia </w:t>
      </w:r>
      <w:bookmarkStart w:id="0" w:name="_GoBack"/>
      <w:bookmarkEnd w:id="0"/>
      <w:r>
        <w:rPr>
          <w:sz w:val="32"/>
          <w:szCs w:val="32"/>
        </w:rPr>
        <w:t xml:space="preserve">y accesorios, así como condiciones </w:t>
      </w:r>
      <w:r w:rsidR="002F649B">
        <w:rPr>
          <w:sz w:val="32"/>
          <w:szCs w:val="32"/>
        </w:rPr>
        <w:t>contratadas</w:t>
      </w:r>
      <w:r>
        <w:rPr>
          <w:sz w:val="32"/>
          <w:szCs w:val="32"/>
        </w:rPr>
        <w:t>.</w:t>
      </w:r>
    </w:p>
    <w:p w14:paraId="32ED8F0C" w14:textId="77777777" w:rsidR="002B4C12" w:rsidRPr="00CB7445" w:rsidRDefault="002B4C12" w:rsidP="00E529B9">
      <w:pPr>
        <w:pStyle w:val="Prrafodelista"/>
        <w:ind w:left="360"/>
        <w:jc w:val="both"/>
        <w:rPr>
          <w:sz w:val="32"/>
          <w:szCs w:val="32"/>
        </w:rPr>
      </w:pPr>
    </w:p>
    <w:p w14:paraId="47DC6443" w14:textId="1ACE4D8C" w:rsidR="00215BA2" w:rsidRPr="002B4C12" w:rsidRDefault="00215BA2" w:rsidP="005E5D6D">
      <w:pPr>
        <w:pStyle w:val="Prrafodelista"/>
        <w:numPr>
          <w:ilvl w:val="0"/>
          <w:numId w:val="1"/>
        </w:numPr>
        <w:jc w:val="both"/>
        <w:rPr>
          <w:b/>
          <w:sz w:val="32"/>
          <w:szCs w:val="32"/>
        </w:rPr>
      </w:pPr>
      <w:r w:rsidRPr="002B4C12">
        <w:rPr>
          <w:b/>
          <w:sz w:val="32"/>
          <w:szCs w:val="32"/>
        </w:rPr>
        <w:t>ABOGADO EN SITIO</w:t>
      </w:r>
      <w:r w:rsidR="002B4C12">
        <w:rPr>
          <w:b/>
          <w:sz w:val="32"/>
          <w:szCs w:val="32"/>
        </w:rPr>
        <w:t xml:space="preserve">, </w:t>
      </w:r>
      <w:r w:rsidRPr="002B4C12">
        <w:rPr>
          <w:b/>
          <w:sz w:val="32"/>
          <w:szCs w:val="32"/>
        </w:rPr>
        <w:t xml:space="preserve">ASISTENCIA PRESENCIAL DEL ABOGADO </w:t>
      </w:r>
    </w:p>
    <w:p w14:paraId="6CFF3F38" w14:textId="77777777" w:rsidR="00215BA2" w:rsidRPr="00CB7445" w:rsidRDefault="00215BA2" w:rsidP="00E529B9">
      <w:pPr>
        <w:pStyle w:val="Prrafodelista"/>
        <w:ind w:left="360"/>
        <w:jc w:val="both"/>
        <w:rPr>
          <w:sz w:val="32"/>
          <w:szCs w:val="32"/>
        </w:rPr>
      </w:pPr>
      <w:r w:rsidRPr="00CB7445">
        <w:rPr>
          <w:b/>
          <w:sz w:val="32"/>
          <w:szCs w:val="32"/>
        </w:rPr>
        <w:t>EN EL ACCIDENTE DE TRÁNSITO CON LESIONES U HOMICIDIO</w:t>
      </w:r>
    </w:p>
    <w:p w14:paraId="1729423B" w14:textId="77777777" w:rsidR="00215BA2" w:rsidRPr="00CB7445" w:rsidRDefault="00215BA2" w:rsidP="00E529B9">
      <w:pPr>
        <w:pStyle w:val="Prrafodelista"/>
        <w:ind w:left="360"/>
        <w:jc w:val="both"/>
        <w:rPr>
          <w:sz w:val="32"/>
          <w:szCs w:val="32"/>
        </w:rPr>
      </w:pPr>
    </w:p>
    <w:p w14:paraId="24DE80B7" w14:textId="25F2059E" w:rsidR="00215BA2" w:rsidRPr="00CB7445" w:rsidRDefault="00215BA2" w:rsidP="00E529B9">
      <w:pPr>
        <w:pStyle w:val="Prrafodelista"/>
        <w:ind w:left="360"/>
        <w:jc w:val="both"/>
        <w:rPr>
          <w:sz w:val="32"/>
          <w:szCs w:val="32"/>
        </w:rPr>
      </w:pPr>
      <w:r w:rsidRPr="00CB7445">
        <w:rPr>
          <w:sz w:val="32"/>
          <w:szCs w:val="32"/>
        </w:rPr>
        <w:t xml:space="preserve">En el evento de ocurrencia de un accidente de </w:t>
      </w:r>
      <w:r w:rsidR="00E529B9" w:rsidRPr="00CB7445">
        <w:rPr>
          <w:sz w:val="32"/>
          <w:szCs w:val="32"/>
        </w:rPr>
        <w:t>tránsito</w:t>
      </w:r>
      <w:r w:rsidRPr="00CB7445">
        <w:rPr>
          <w:sz w:val="32"/>
          <w:szCs w:val="32"/>
        </w:rPr>
        <w:t xml:space="preserve"> </w:t>
      </w:r>
      <w:r w:rsidR="004D0D0E" w:rsidRPr="00CB7445">
        <w:rPr>
          <w:sz w:val="32"/>
          <w:szCs w:val="32"/>
        </w:rPr>
        <w:t>VES SOLUCIONES</w:t>
      </w:r>
      <w:r w:rsidR="00321058" w:rsidRPr="00CB7445">
        <w:rPr>
          <w:sz w:val="32"/>
          <w:szCs w:val="32"/>
        </w:rPr>
        <w:t xml:space="preserve"> LTDA</w:t>
      </w:r>
      <w:r w:rsidR="004D0D0E" w:rsidRPr="00CB7445">
        <w:rPr>
          <w:sz w:val="32"/>
          <w:szCs w:val="32"/>
        </w:rPr>
        <w:t xml:space="preserve"> lo asistirá con asesoría profesional y acompañamiento mediante la presentación de un abogado en el lugar de los hechos con el fin de </w:t>
      </w:r>
      <w:r w:rsidR="002B4C12">
        <w:rPr>
          <w:sz w:val="32"/>
          <w:szCs w:val="32"/>
        </w:rPr>
        <w:t>representarlo</w:t>
      </w:r>
      <w:r w:rsidR="00E529B9" w:rsidRPr="00CB7445">
        <w:rPr>
          <w:sz w:val="32"/>
          <w:szCs w:val="32"/>
        </w:rPr>
        <w:t xml:space="preserve"> ante las autoridades competentes para que nuestro asegurado o conductor tenga las herramientas o pruebas necesarias afrontar un posible proceso legal </w:t>
      </w:r>
      <w:r w:rsidR="002B4C12">
        <w:rPr>
          <w:sz w:val="32"/>
          <w:szCs w:val="32"/>
        </w:rPr>
        <w:t>y/o ayudar a terminar en el sitio respetando las normas legales y acuerdos comerciales de sus pólizas.</w:t>
      </w:r>
    </w:p>
    <w:p w14:paraId="06FCB790" w14:textId="77777777" w:rsidR="00E529B9" w:rsidRPr="00CB7445" w:rsidRDefault="00E529B9" w:rsidP="00E529B9">
      <w:pPr>
        <w:pStyle w:val="Prrafodelista"/>
        <w:ind w:left="360"/>
        <w:jc w:val="both"/>
        <w:rPr>
          <w:sz w:val="32"/>
          <w:szCs w:val="32"/>
        </w:rPr>
      </w:pPr>
    </w:p>
    <w:p w14:paraId="281AC2F1" w14:textId="77777777" w:rsidR="00E529B9" w:rsidRPr="00CB7445" w:rsidRDefault="00E529B9" w:rsidP="00E529B9">
      <w:pPr>
        <w:pStyle w:val="Prrafodelista"/>
        <w:ind w:left="360"/>
        <w:jc w:val="both"/>
        <w:rPr>
          <w:sz w:val="32"/>
          <w:szCs w:val="32"/>
        </w:rPr>
      </w:pPr>
      <w:r w:rsidRPr="00CB7445">
        <w:rPr>
          <w:sz w:val="32"/>
          <w:szCs w:val="32"/>
        </w:rPr>
        <w:lastRenderedPageBreak/>
        <w:t xml:space="preserve">Cuando el sitio sea de difícil acceso, zona roja o peligre la integridad del abogado, la asistencia se </w:t>
      </w:r>
      <w:r w:rsidR="00BF6FA6" w:rsidRPr="00CB7445">
        <w:rPr>
          <w:sz w:val="32"/>
          <w:szCs w:val="32"/>
        </w:rPr>
        <w:t>hará</w:t>
      </w:r>
      <w:r w:rsidRPr="00CB7445">
        <w:rPr>
          <w:sz w:val="32"/>
          <w:szCs w:val="32"/>
        </w:rPr>
        <w:t xml:space="preserve"> telefónica o en un lugar cercano donde no exista el peligro.</w:t>
      </w:r>
    </w:p>
    <w:p w14:paraId="37E97342" w14:textId="77777777" w:rsidR="00321058" w:rsidRPr="00CB7445" w:rsidRDefault="00321058" w:rsidP="00321058">
      <w:pPr>
        <w:pStyle w:val="NormalWeb"/>
        <w:numPr>
          <w:ilvl w:val="0"/>
          <w:numId w:val="1"/>
        </w:numPr>
        <w:shd w:val="clear" w:color="auto" w:fill="FFFFFF"/>
        <w:spacing w:before="0" w:beforeAutospacing="0" w:after="324" w:afterAutospacing="0" w:line="319" w:lineRule="atLeast"/>
        <w:rPr>
          <w:rFonts w:ascii="Calibri" w:hAnsi="Calibri"/>
          <w:sz w:val="32"/>
          <w:szCs w:val="32"/>
        </w:rPr>
      </w:pPr>
      <w:r w:rsidRPr="00CB7445">
        <w:rPr>
          <w:rFonts w:ascii="Calibri" w:hAnsi="Calibri"/>
          <w:b/>
          <w:bCs/>
          <w:sz w:val="32"/>
          <w:szCs w:val="32"/>
        </w:rPr>
        <w:t>ASISTENCIA PARA LA LIBERACIÓN DEL VEHÍCULO ANTE LA AUTORIDAD COMPETENTE</w:t>
      </w:r>
      <w:r w:rsidRPr="00CB7445">
        <w:rPr>
          <w:rFonts w:ascii="Calibri" w:hAnsi="Calibri"/>
          <w:sz w:val="32"/>
          <w:szCs w:val="32"/>
        </w:rPr>
        <w:t>:</w:t>
      </w:r>
    </w:p>
    <w:p w14:paraId="11F779F4" w14:textId="77777777" w:rsidR="00321058" w:rsidRPr="00CB7445" w:rsidRDefault="00321058" w:rsidP="00321058">
      <w:pPr>
        <w:pStyle w:val="NormalWeb"/>
        <w:shd w:val="clear" w:color="auto" w:fill="FFFFFF"/>
        <w:spacing w:before="0" w:beforeAutospacing="0" w:after="324" w:afterAutospacing="0" w:line="319" w:lineRule="atLeast"/>
        <w:ind w:left="360"/>
        <w:jc w:val="both"/>
        <w:rPr>
          <w:rFonts w:ascii="Calibri" w:hAnsi="Calibri"/>
          <w:sz w:val="32"/>
          <w:szCs w:val="32"/>
        </w:rPr>
      </w:pPr>
      <w:r w:rsidRPr="00CB7445">
        <w:rPr>
          <w:rFonts w:ascii="Calibri" w:hAnsi="Calibri"/>
          <w:sz w:val="32"/>
          <w:szCs w:val="32"/>
        </w:rPr>
        <w:t>En el evento de un accidente de tránsito en el que se presenten lesionados o muertos, la firma VES SOLUCIONES LTDA pondrá a disposición del asegurado y/o conductor del vehículo Asegurado, un abogado que en forma presencial tramitara la liberación provisional o definitiva del vehículo que ha sido retenido por las autoridades a causa de un accidente de tránsito.</w:t>
      </w:r>
    </w:p>
    <w:p w14:paraId="75CFAE47" w14:textId="77777777" w:rsidR="00321058" w:rsidRPr="00CB7445" w:rsidRDefault="00321058" w:rsidP="00321058">
      <w:pPr>
        <w:pStyle w:val="NormalWeb"/>
        <w:numPr>
          <w:ilvl w:val="0"/>
          <w:numId w:val="1"/>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b/>
          <w:bCs/>
          <w:sz w:val="32"/>
          <w:szCs w:val="32"/>
        </w:rPr>
        <w:t>ASISTENCIA JURÍDICA EN CENTROS DE CONCILIACIÓN (Extraprocesal).</w:t>
      </w:r>
    </w:p>
    <w:p w14:paraId="3B5DD7D3" w14:textId="7CEBFA89" w:rsidR="00321058" w:rsidRPr="00CB7445" w:rsidRDefault="00321058" w:rsidP="00321058">
      <w:pPr>
        <w:pStyle w:val="NormalWeb"/>
        <w:shd w:val="clear" w:color="auto" w:fill="FFFFFF"/>
        <w:spacing w:before="0" w:beforeAutospacing="0" w:after="324" w:afterAutospacing="0" w:line="319" w:lineRule="atLeast"/>
        <w:ind w:left="360"/>
        <w:jc w:val="both"/>
        <w:rPr>
          <w:rFonts w:ascii="Calibri" w:hAnsi="Calibri"/>
          <w:sz w:val="32"/>
          <w:szCs w:val="32"/>
        </w:rPr>
      </w:pPr>
      <w:r w:rsidRPr="00CB7445">
        <w:rPr>
          <w:rFonts w:ascii="Calibri" w:hAnsi="Calibri"/>
          <w:sz w:val="32"/>
          <w:szCs w:val="32"/>
        </w:rPr>
        <w:t>En el evento de ocurrencia de un accidente de tránsito en el que participe el vehículo</w:t>
      </w:r>
      <w:r w:rsidR="00DD69B4" w:rsidRPr="00CB7445">
        <w:rPr>
          <w:rFonts w:ascii="Calibri" w:hAnsi="Calibri"/>
          <w:sz w:val="32"/>
          <w:szCs w:val="32"/>
        </w:rPr>
        <w:t xml:space="preserve"> asegurado o conductor</w:t>
      </w:r>
      <w:r w:rsidRPr="00CB7445">
        <w:rPr>
          <w:rFonts w:ascii="Calibri" w:hAnsi="Calibri"/>
          <w:sz w:val="32"/>
          <w:szCs w:val="32"/>
        </w:rPr>
        <w:t xml:space="preserve"> </w:t>
      </w:r>
      <w:r w:rsidR="00DD69B4" w:rsidRPr="00CB7445">
        <w:rPr>
          <w:rFonts w:ascii="Calibri" w:hAnsi="Calibri"/>
          <w:sz w:val="32"/>
          <w:szCs w:val="32"/>
        </w:rPr>
        <w:t>VES SOLUCIONES LTDA</w:t>
      </w:r>
      <w:r w:rsidRPr="00CB7445">
        <w:rPr>
          <w:rFonts w:ascii="Calibri" w:hAnsi="Calibri"/>
          <w:sz w:val="32"/>
          <w:szCs w:val="32"/>
        </w:rPr>
        <w:t xml:space="preserve"> designará y pagará los honorarios de un abogado para que asista jurídicamente al asegurado y/o conductor del vehículo Asegurado o conductor cuando son citados a Audiencia de Conciliación que se lleve a cabo en razón de un accidente de tránsito</w:t>
      </w:r>
      <w:r w:rsidR="004F5385" w:rsidRPr="00CB7445">
        <w:rPr>
          <w:rFonts w:ascii="Calibri" w:hAnsi="Calibri"/>
          <w:sz w:val="32"/>
          <w:szCs w:val="32"/>
        </w:rPr>
        <w:t xml:space="preserve"> ocurrido posteriormente a la firma del convenio</w:t>
      </w:r>
      <w:r w:rsidRPr="00CB7445">
        <w:rPr>
          <w:rFonts w:ascii="Calibri" w:hAnsi="Calibri"/>
          <w:sz w:val="32"/>
          <w:szCs w:val="32"/>
        </w:rPr>
        <w:t>.</w:t>
      </w:r>
      <w:r w:rsidR="00DD69B4" w:rsidRPr="00CB7445">
        <w:rPr>
          <w:rFonts w:ascii="Calibri" w:hAnsi="Calibri"/>
          <w:sz w:val="32"/>
          <w:szCs w:val="32"/>
        </w:rPr>
        <w:t xml:space="preserve"> </w:t>
      </w:r>
    </w:p>
    <w:p w14:paraId="1A2D8136" w14:textId="77777777" w:rsidR="00DD69B4" w:rsidRPr="00CB7445" w:rsidRDefault="00DD69B4" w:rsidP="00DD69B4">
      <w:pPr>
        <w:pStyle w:val="NormalWeb"/>
        <w:numPr>
          <w:ilvl w:val="0"/>
          <w:numId w:val="1"/>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b/>
          <w:bCs/>
          <w:sz w:val="32"/>
          <w:szCs w:val="32"/>
        </w:rPr>
        <w:t>CENTRO DE CONCILIACIÓN</w:t>
      </w:r>
    </w:p>
    <w:p w14:paraId="3F8480A0" w14:textId="0E49A4F0" w:rsidR="007171D1" w:rsidRDefault="00321058" w:rsidP="007171D1">
      <w:pPr>
        <w:pStyle w:val="NormalWeb"/>
        <w:shd w:val="clear" w:color="auto" w:fill="FFFFFF"/>
        <w:spacing w:before="0" w:beforeAutospacing="0" w:after="324" w:afterAutospacing="0" w:line="319" w:lineRule="atLeast"/>
        <w:ind w:left="360"/>
        <w:jc w:val="both"/>
        <w:rPr>
          <w:rFonts w:ascii="Calibri" w:hAnsi="Calibri"/>
          <w:sz w:val="32"/>
          <w:szCs w:val="32"/>
        </w:rPr>
      </w:pPr>
      <w:r w:rsidRPr="00CB7445">
        <w:rPr>
          <w:rFonts w:ascii="Calibri" w:hAnsi="Calibri"/>
          <w:sz w:val="32"/>
          <w:szCs w:val="32"/>
        </w:rPr>
        <w:t xml:space="preserve">En el evento en que el asegurado requiera un abogado para que solicite audiencia de conciliación </w:t>
      </w:r>
      <w:r w:rsidR="004F5385" w:rsidRPr="00CB7445">
        <w:rPr>
          <w:rFonts w:ascii="Calibri" w:hAnsi="Calibri"/>
          <w:sz w:val="32"/>
          <w:szCs w:val="32"/>
        </w:rPr>
        <w:t>y</w:t>
      </w:r>
      <w:r w:rsidRPr="00CB7445">
        <w:rPr>
          <w:rFonts w:ascii="Calibri" w:hAnsi="Calibri"/>
          <w:sz w:val="32"/>
          <w:szCs w:val="32"/>
        </w:rPr>
        <w:t xml:space="preserve"> </w:t>
      </w:r>
      <w:r w:rsidR="007171D1">
        <w:rPr>
          <w:rFonts w:ascii="Calibri" w:hAnsi="Calibri"/>
          <w:sz w:val="32"/>
          <w:szCs w:val="32"/>
        </w:rPr>
        <w:t>recuperar los valores de daños y</w:t>
      </w:r>
      <w:r w:rsidRPr="00CB7445">
        <w:rPr>
          <w:rFonts w:ascii="Calibri" w:hAnsi="Calibri"/>
          <w:sz w:val="32"/>
          <w:szCs w:val="32"/>
        </w:rPr>
        <w:t xml:space="preserve"> perjuicios, </w:t>
      </w:r>
      <w:r w:rsidR="00DD69B4" w:rsidRPr="00CB7445">
        <w:rPr>
          <w:rFonts w:ascii="Calibri" w:hAnsi="Calibri"/>
          <w:sz w:val="32"/>
          <w:szCs w:val="32"/>
        </w:rPr>
        <w:t>VES SOLUCIONES LTDA</w:t>
      </w:r>
      <w:r w:rsidRPr="00CB7445">
        <w:rPr>
          <w:rFonts w:ascii="Calibri" w:hAnsi="Calibri"/>
          <w:sz w:val="32"/>
          <w:szCs w:val="32"/>
        </w:rPr>
        <w:t xml:space="preserve"> designara un abogado. El costo cobrado por el centro de conciliación en la audiencia</w:t>
      </w:r>
      <w:r w:rsidR="007171D1">
        <w:rPr>
          <w:rFonts w:ascii="Calibri" w:hAnsi="Calibri"/>
          <w:sz w:val="32"/>
          <w:szCs w:val="32"/>
        </w:rPr>
        <w:t xml:space="preserve"> debe ser asumido por el citante o asegurado si no cuenta con esta cobertura.</w:t>
      </w:r>
    </w:p>
    <w:p w14:paraId="6F66737B" w14:textId="5E3984BB" w:rsidR="00A32CF4" w:rsidRPr="00CB7445" w:rsidRDefault="00A32CF4" w:rsidP="007171D1">
      <w:pPr>
        <w:pStyle w:val="NormalWeb"/>
        <w:numPr>
          <w:ilvl w:val="0"/>
          <w:numId w:val="1"/>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b/>
          <w:bCs/>
          <w:sz w:val="32"/>
          <w:szCs w:val="32"/>
        </w:rPr>
        <w:t>ORIENTACIÓN JURÍDICA TELEFÓNICA ANTE IMPOSICIÓN DE COMPARENDO</w:t>
      </w:r>
    </w:p>
    <w:p w14:paraId="48691B96" w14:textId="77777777" w:rsidR="00047E63" w:rsidRPr="00CB7445" w:rsidRDefault="00A32CF4" w:rsidP="00CB7445">
      <w:pPr>
        <w:pStyle w:val="NormalWeb"/>
        <w:shd w:val="clear" w:color="auto" w:fill="FFFFFF"/>
        <w:spacing w:before="0" w:beforeAutospacing="0" w:after="324" w:afterAutospacing="0" w:line="319" w:lineRule="atLeast"/>
        <w:ind w:left="360"/>
        <w:jc w:val="both"/>
        <w:rPr>
          <w:rFonts w:ascii="Calibri" w:hAnsi="Calibri"/>
          <w:sz w:val="32"/>
          <w:szCs w:val="32"/>
        </w:rPr>
      </w:pPr>
      <w:r w:rsidRPr="00CB7445">
        <w:rPr>
          <w:rFonts w:ascii="Calibri" w:hAnsi="Calibri"/>
          <w:sz w:val="32"/>
          <w:szCs w:val="32"/>
        </w:rPr>
        <w:lastRenderedPageBreak/>
        <w:t xml:space="preserve"> En el evento que al Asegurado o conductor se encuentre ante la posibilidad que le sea impuesto un comparendo por la autoridad de tránsito competente, </w:t>
      </w:r>
      <w:r w:rsidR="00122775" w:rsidRPr="00CB7445">
        <w:rPr>
          <w:rFonts w:ascii="Calibri" w:hAnsi="Calibri"/>
          <w:sz w:val="32"/>
          <w:szCs w:val="32"/>
        </w:rPr>
        <w:t>VES SOLUCIONES LTDA</w:t>
      </w:r>
      <w:r w:rsidRPr="00CB7445">
        <w:rPr>
          <w:rFonts w:ascii="Calibri" w:hAnsi="Calibri"/>
          <w:sz w:val="32"/>
          <w:szCs w:val="32"/>
        </w:rPr>
        <w:t xml:space="preserve"> prestará los siguientes servicios de orientación jurídica telefónica mediante los cuales se le suministrará información general de los siguientes temas.</w:t>
      </w:r>
    </w:p>
    <w:p w14:paraId="03542489"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Infracciones del Código Nacional de Tránsito Terrestre.</w:t>
      </w:r>
    </w:p>
    <w:p w14:paraId="4E0A437B"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Tipos de sanciones por infracciones del Código Nacional de Tránsito Terrestre.</w:t>
      </w:r>
    </w:p>
    <w:p w14:paraId="7ACBA9DD"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Sanciones especiales.</w:t>
      </w:r>
    </w:p>
    <w:p w14:paraId="72406E81"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Gradualidad de las sanciones.</w:t>
      </w:r>
    </w:p>
    <w:p w14:paraId="2CDC485F"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Jurisdicción y Competencia de las autoridades de Tránsito.</w:t>
      </w:r>
    </w:p>
    <w:p w14:paraId="19D12195"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Procedimiento en el evento de la supuesta comisión de una contravención o infracción de tránsito.</w:t>
      </w:r>
    </w:p>
    <w:p w14:paraId="07020608" w14:textId="77777777" w:rsidR="00A32CF4" w:rsidRPr="00CB7445" w:rsidRDefault="00A32CF4" w:rsidP="007171D1">
      <w:pPr>
        <w:pStyle w:val="NormalWeb"/>
        <w:numPr>
          <w:ilvl w:val="0"/>
          <w:numId w:val="26"/>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Recursos contra las providencias que se dicten dentro del procedimiento de tránsito.</w:t>
      </w:r>
    </w:p>
    <w:p w14:paraId="73AE1D85" w14:textId="77777777" w:rsidR="00A32CF4" w:rsidRPr="00CB7445" w:rsidRDefault="00A32CF4" w:rsidP="007171D1">
      <w:pPr>
        <w:pStyle w:val="NormalWeb"/>
        <w:numPr>
          <w:ilvl w:val="0"/>
          <w:numId w:val="27"/>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Ejecución de la sanción.</w:t>
      </w:r>
    </w:p>
    <w:p w14:paraId="79AF757E" w14:textId="77777777" w:rsidR="00A32CF4" w:rsidRPr="00CB7445" w:rsidRDefault="00A32CF4" w:rsidP="007171D1">
      <w:pPr>
        <w:pStyle w:val="NormalWeb"/>
        <w:numPr>
          <w:ilvl w:val="0"/>
          <w:numId w:val="27"/>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Caducidad de la acción por contravención a las normas de tránsito.</w:t>
      </w:r>
    </w:p>
    <w:p w14:paraId="5B3B5E7B" w14:textId="77777777" w:rsidR="00EC5B4F" w:rsidRPr="00CB7445" w:rsidRDefault="00A32CF4" w:rsidP="007171D1">
      <w:pPr>
        <w:pStyle w:val="NormalWeb"/>
        <w:numPr>
          <w:ilvl w:val="0"/>
          <w:numId w:val="28"/>
        </w:numPr>
        <w:shd w:val="clear" w:color="auto" w:fill="FFFFFF"/>
        <w:spacing w:before="0" w:beforeAutospacing="0" w:after="324" w:afterAutospacing="0" w:line="319" w:lineRule="atLeast"/>
        <w:jc w:val="both"/>
        <w:rPr>
          <w:rFonts w:ascii="Calibri" w:hAnsi="Calibri"/>
          <w:sz w:val="32"/>
          <w:szCs w:val="32"/>
        </w:rPr>
      </w:pPr>
      <w:r w:rsidRPr="00CB7445">
        <w:rPr>
          <w:rFonts w:ascii="Calibri" w:hAnsi="Calibri"/>
          <w:sz w:val="32"/>
          <w:szCs w:val="32"/>
        </w:rPr>
        <w:t>Actuación en caso de imposición de comparendo al conductor para el transporte público.</w:t>
      </w:r>
    </w:p>
    <w:p w14:paraId="781B1834" w14:textId="77777777" w:rsidR="00BF6FA6" w:rsidRPr="00CB7445" w:rsidRDefault="00BF6FA6" w:rsidP="00BF6FA6">
      <w:pPr>
        <w:pStyle w:val="Prrafodelista"/>
        <w:numPr>
          <w:ilvl w:val="0"/>
          <w:numId w:val="1"/>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b/>
          <w:bCs/>
          <w:sz w:val="32"/>
          <w:szCs w:val="32"/>
          <w:lang w:eastAsia="es-CO"/>
        </w:rPr>
        <w:t>ORIENTACIÓN JURÍDICA SOBRE INFORMACIÓN DEL CÓDIGO NACIONAL DE TRÁNSITO</w:t>
      </w:r>
      <w:r w:rsidRPr="00CB7445">
        <w:rPr>
          <w:rFonts w:ascii="Calibri" w:eastAsia="Times New Roman" w:hAnsi="Calibri" w:cs="Times New Roman"/>
          <w:sz w:val="32"/>
          <w:szCs w:val="32"/>
          <w:lang w:eastAsia="es-CO"/>
        </w:rPr>
        <w:t>.</w:t>
      </w:r>
    </w:p>
    <w:p w14:paraId="427C88DD" w14:textId="77777777" w:rsidR="00BF6FA6" w:rsidRPr="00CB7445" w:rsidRDefault="00BF6FA6" w:rsidP="00BF6FA6">
      <w:pPr>
        <w:shd w:val="clear" w:color="auto" w:fill="FFFFFF"/>
        <w:spacing w:after="324" w:line="319" w:lineRule="atLeast"/>
        <w:ind w:left="360"/>
        <w:jc w:val="both"/>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 xml:space="preserve">En el evento que al Asegurado o conductor requiera información general respecto a lo establecido en el Código Nacional de </w:t>
      </w:r>
      <w:r w:rsidRPr="00CB7445">
        <w:rPr>
          <w:rFonts w:ascii="Calibri" w:eastAsia="Times New Roman" w:hAnsi="Calibri" w:cs="Times New Roman"/>
          <w:sz w:val="32"/>
          <w:szCs w:val="32"/>
          <w:lang w:eastAsia="es-CO"/>
        </w:rPr>
        <w:lastRenderedPageBreak/>
        <w:t>Tránsito Terrestre, VES SOLUCIONES LTDA  le prestará el servicio de información jurídica telefónica.</w:t>
      </w:r>
    </w:p>
    <w:p w14:paraId="68760C4C" w14:textId="0377B3DE" w:rsidR="00BF6FA6" w:rsidRPr="00CB7445" w:rsidRDefault="007171D1" w:rsidP="00BF6FA6">
      <w:pPr>
        <w:pStyle w:val="Prrafodelista"/>
        <w:numPr>
          <w:ilvl w:val="0"/>
          <w:numId w:val="1"/>
        </w:numPr>
        <w:shd w:val="clear" w:color="auto" w:fill="FFFFFF"/>
        <w:spacing w:after="324" w:line="319" w:lineRule="atLeast"/>
        <w:rPr>
          <w:rFonts w:ascii="Calibri" w:eastAsia="Times New Roman" w:hAnsi="Calibri" w:cs="Times New Roman"/>
          <w:sz w:val="32"/>
          <w:szCs w:val="32"/>
          <w:lang w:eastAsia="es-CO"/>
        </w:rPr>
      </w:pPr>
      <w:r>
        <w:rPr>
          <w:rFonts w:ascii="Calibri" w:eastAsia="Times New Roman" w:hAnsi="Calibri" w:cs="Times New Roman"/>
          <w:b/>
          <w:bCs/>
          <w:sz w:val="32"/>
          <w:szCs w:val="32"/>
          <w:lang w:eastAsia="es-CO"/>
        </w:rPr>
        <w:t>ORIENTACIÓN JURIDICA DIVERSOS TEMAS</w:t>
      </w:r>
    </w:p>
    <w:p w14:paraId="13C2AAAF" w14:textId="76C69CC9" w:rsidR="00BF6FA6" w:rsidRPr="00CB7445" w:rsidRDefault="00BF6FA6" w:rsidP="007F5578">
      <w:pPr>
        <w:shd w:val="clear" w:color="auto" w:fill="FFFFFF"/>
        <w:spacing w:after="324" w:line="319" w:lineRule="atLeast"/>
        <w:ind w:left="360"/>
        <w:jc w:val="both"/>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 xml:space="preserve">VES SOLUCIONES </w:t>
      </w:r>
      <w:r w:rsidR="002F649B" w:rsidRPr="00CB7445">
        <w:rPr>
          <w:rFonts w:ascii="Calibri" w:eastAsia="Times New Roman" w:hAnsi="Calibri" w:cs="Times New Roman"/>
          <w:sz w:val="32"/>
          <w:szCs w:val="32"/>
          <w:lang w:eastAsia="es-CO"/>
        </w:rPr>
        <w:t>LTDA pone</w:t>
      </w:r>
      <w:r w:rsidRPr="00CB7445">
        <w:rPr>
          <w:rFonts w:ascii="Calibri" w:eastAsia="Times New Roman" w:hAnsi="Calibri" w:cs="Times New Roman"/>
          <w:sz w:val="32"/>
          <w:szCs w:val="32"/>
          <w:lang w:eastAsia="es-CO"/>
        </w:rPr>
        <w:t xml:space="preserve"> a disposición del asegurado una Asistencia Jurídica hasta por 5 consultas para la figura pre-legal, la cual involucra la </w:t>
      </w:r>
      <w:r w:rsidR="002F649B">
        <w:rPr>
          <w:rFonts w:ascii="Calibri" w:eastAsia="Times New Roman" w:hAnsi="Calibri" w:cs="Times New Roman"/>
          <w:sz w:val="32"/>
          <w:szCs w:val="32"/>
          <w:lang w:eastAsia="es-CO"/>
        </w:rPr>
        <w:t>revisión</w:t>
      </w:r>
      <w:r w:rsidRPr="00CB7445">
        <w:rPr>
          <w:rFonts w:ascii="Calibri" w:eastAsia="Times New Roman" w:hAnsi="Calibri" w:cs="Times New Roman"/>
          <w:sz w:val="32"/>
          <w:szCs w:val="32"/>
          <w:lang w:eastAsia="es-CO"/>
        </w:rPr>
        <w:t xml:space="preserve"> de conceptos y la solución de inquietudes de índole legal, dirigido al Asegurado o conductor como un valor agregado en aras de </w:t>
      </w:r>
      <w:r w:rsidR="007171D1">
        <w:rPr>
          <w:rFonts w:ascii="Calibri" w:eastAsia="Times New Roman" w:hAnsi="Calibri" w:cs="Times New Roman"/>
          <w:sz w:val="32"/>
          <w:szCs w:val="32"/>
          <w:lang w:eastAsia="es-CO"/>
        </w:rPr>
        <w:t>orientar</w:t>
      </w:r>
      <w:r w:rsidRPr="00CB7445">
        <w:rPr>
          <w:rFonts w:ascii="Calibri" w:eastAsia="Times New Roman" w:hAnsi="Calibri" w:cs="Times New Roman"/>
          <w:sz w:val="32"/>
          <w:szCs w:val="32"/>
          <w:lang w:eastAsia="es-CO"/>
        </w:rPr>
        <w:t xml:space="preserve"> tempranamente procesos jurídicos que se pudieran suscitar en las áreas de:</w:t>
      </w:r>
    </w:p>
    <w:p w14:paraId="53F91205"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 xml:space="preserve">Derecho civil  </w:t>
      </w:r>
    </w:p>
    <w:p w14:paraId="1535217C"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 xml:space="preserve">Derecho </w:t>
      </w:r>
      <w:r w:rsidR="007F5578" w:rsidRPr="00CB7445">
        <w:rPr>
          <w:rFonts w:ascii="Calibri" w:eastAsia="Times New Roman" w:hAnsi="Calibri" w:cs="Times New Roman"/>
          <w:sz w:val="32"/>
          <w:szCs w:val="32"/>
          <w:lang w:eastAsia="es-CO"/>
        </w:rPr>
        <w:t>de familia</w:t>
      </w:r>
    </w:p>
    <w:p w14:paraId="32525974"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Derecho comercial</w:t>
      </w:r>
    </w:p>
    <w:p w14:paraId="1C3E94F4"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Derecho policivo</w:t>
      </w:r>
    </w:p>
    <w:p w14:paraId="27E51801"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Derecho penal</w:t>
      </w:r>
    </w:p>
    <w:p w14:paraId="1AD69D28" w14:textId="77777777" w:rsidR="00BF6FA6" w:rsidRPr="00CB7445" w:rsidRDefault="00BF6FA6" w:rsidP="007171D1">
      <w:pPr>
        <w:pStyle w:val="Prrafodelista"/>
        <w:numPr>
          <w:ilvl w:val="0"/>
          <w:numId w:val="29"/>
        </w:numPr>
        <w:shd w:val="clear" w:color="auto" w:fill="FFFFFF"/>
        <w:spacing w:after="324" w:line="319" w:lineRule="atLeast"/>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 xml:space="preserve">Derecho </w:t>
      </w:r>
      <w:r w:rsidR="007F5578" w:rsidRPr="00CB7445">
        <w:rPr>
          <w:rFonts w:ascii="Calibri" w:eastAsia="Times New Roman" w:hAnsi="Calibri" w:cs="Times New Roman"/>
          <w:sz w:val="32"/>
          <w:szCs w:val="32"/>
          <w:lang w:eastAsia="es-CO"/>
        </w:rPr>
        <w:t>Laboral</w:t>
      </w:r>
    </w:p>
    <w:p w14:paraId="3657C340" w14:textId="2631675A" w:rsidR="00644102" w:rsidRDefault="007171D1" w:rsidP="00644102">
      <w:pPr>
        <w:shd w:val="clear" w:color="auto" w:fill="FFFFFF"/>
        <w:spacing w:after="324" w:line="319" w:lineRule="atLeast"/>
        <w:ind w:left="360"/>
        <w:rPr>
          <w:rFonts w:ascii="Calibri" w:hAnsi="Calibri"/>
          <w:sz w:val="32"/>
          <w:szCs w:val="32"/>
          <w:shd w:val="clear" w:color="auto" w:fill="FFFFFF"/>
        </w:rPr>
      </w:pPr>
      <w:r>
        <w:rPr>
          <w:rFonts w:ascii="Calibri" w:hAnsi="Calibri"/>
          <w:sz w:val="32"/>
          <w:szCs w:val="32"/>
          <w:shd w:val="clear" w:color="auto" w:fill="FFFFFF"/>
        </w:rPr>
        <w:t>**</w:t>
      </w:r>
      <w:r w:rsidR="00644102" w:rsidRPr="00CB7445">
        <w:rPr>
          <w:rFonts w:ascii="Calibri" w:hAnsi="Calibri"/>
          <w:sz w:val="32"/>
          <w:szCs w:val="32"/>
          <w:shd w:val="clear" w:color="auto" w:fill="FFFFFF"/>
        </w:rPr>
        <w:t xml:space="preserve">Esta asesoría puede ser: Telefónica, </w:t>
      </w:r>
      <w:r>
        <w:rPr>
          <w:rFonts w:ascii="Calibri" w:hAnsi="Calibri"/>
          <w:sz w:val="32"/>
          <w:szCs w:val="32"/>
          <w:shd w:val="clear" w:color="auto" w:fill="FFFFFF"/>
        </w:rPr>
        <w:t>por email, mensajería instantánea o video conferencia.</w:t>
      </w:r>
    </w:p>
    <w:p w14:paraId="348E53EC" w14:textId="77777777" w:rsidR="00047E63" w:rsidRPr="00CB7445" w:rsidRDefault="00047E63" w:rsidP="00047E63">
      <w:pPr>
        <w:pStyle w:val="Prrafodelista"/>
        <w:numPr>
          <w:ilvl w:val="0"/>
          <w:numId w:val="1"/>
        </w:numPr>
        <w:shd w:val="clear" w:color="auto" w:fill="FFFFFF"/>
        <w:spacing w:after="324" w:line="319" w:lineRule="atLeast"/>
        <w:jc w:val="both"/>
        <w:rPr>
          <w:rFonts w:ascii="Calibri" w:eastAsia="Times New Roman" w:hAnsi="Calibri" w:cs="Times New Roman"/>
          <w:b/>
          <w:sz w:val="32"/>
          <w:szCs w:val="32"/>
          <w:lang w:eastAsia="es-CO"/>
        </w:rPr>
      </w:pPr>
      <w:r w:rsidRPr="00CB7445">
        <w:rPr>
          <w:rFonts w:ascii="Calibri" w:eastAsia="Times New Roman" w:hAnsi="Calibri" w:cs="Times New Roman"/>
          <w:b/>
          <w:sz w:val="32"/>
          <w:szCs w:val="32"/>
          <w:lang w:eastAsia="es-CO"/>
        </w:rPr>
        <w:t xml:space="preserve">ACCIONES DE TUTELA Y DERECHOS DE PETICION </w:t>
      </w:r>
    </w:p>
    <w:p w14:paraId="53364D90" w14:textId="1DC51740" w:rsidR="00047E63" w:rsidRDefault="00047E63" w:rsidP="00047E63">
      <w:pPr>
        <w:shd w:val="clear" w:color="auto" w:fill="FFFFFF"/>
        <w:spacing w:after="324" w:line="319" w:lineRule="atLeast"/>
        <w:jc w:val="both"/>
        <w:rPr>
          <w:rFonts w:ascii="Calibri" w:eastAsia="Times New Roman" w:hAnsi="Calibri" w:cs="Times New Roman"/>
          <w:sz w:val="32"/>
          <w:szCs w:val="32"/>
          <w:lang w:eastAsia="es-CO"/>
        </w:rPr>
      </w:pPr>
      <w:r w:rsidRPr="00CB7445">
        <w:rPr>
          <w:rFonts w:ascii="Calibri" w:eastAsia="Times New Roman" w:hAnsi="Calibri" w:cs="Times New Roman"/>
          <w:sz w:val="32"/>
          <w:szCs w:val="32"/>
          <w:lang w:eastAsia="es-CO"/>
        </w:rPr>
        <w:t>El asociado llama a nuestra línea de atención, realiza su consulta con el abogado y antes de dieciocho (18) horas el abogado le entregara al peticionario el concepto legal</w:t>
      </w:r>
      <w:r w:rsidR="0070144F">
        <w:rPr>
          <w:rFonts w:ascii="Calibri" w:eastAsia="Times New Roman" w:hAnsi="Calibri" w:cs="Times New Roman"/>
          <w:sz w:val="32"/>
          <w:szCs w:val="32"/>
          <w:lang w:eastAsia="es-CO"/>
        </w:rPr>
        <w:t xml:space="preserve"> y</w:t>
      </w:r>
      <w:r w:rsidRPr="00CB7445">
        <w:rPr>
          <w:rFonts w:ascii="Calibri" w:eastAsia="Times New Roman" w:hAnsi="Calibri" w:cs="Times New Roman"/>
          <w:sz w:val="32"/>
          <w:szCs w:val="32"/>
          <w:lang w:eastAsia="es-CO"/>
        </w:rPr>
        <w:t xml:space="preserve"> el documento que este requiere para realizar su trámite (derecho de petición y acción de tutela)</w:t>
      </w:r>
    </w:p>
    <w:p w14:paraId="64F90BEF" w14:textId="5056AA75" w:rsidR="007171D1" w:rsidRDefault="007171D1" w:rsidP="00047E63">
      <w:pPr>
        <w:shd w:val="clear" w:color="auto" w:fill="FFFFFF"/>
        <w:spacing w:after="324" w:line="319" w:lineRule="atLeast"/>
        <w:jc w:val="both"/>
        <w:rPr>
          <w:rFonts w:ascii="Calibri" w:eastAsia="Times New Roman" w:hAnsi="Calibri" w:cs="Times New Roman"/>
          <w:sz w:val="32"/>
          <w:szCs w:val="32"/>
          <w:lang w:eastAsia="es-CO"/>
        </w:rPr>
      </w:pPr>
      <w:r>
        <w:rPr>
          <w:rFonts w:ascii="Calibri" w:eastAsia="Times New Roman" w:hAnsi="Calibri" w:cs="Times New Roman"/>
          <w:sz w:val="32"/>
          <w:szCs w:val="32"/>
          <w:lang w:eastAsia="es-CO"/>
        </w:rPr>
        <w:t>***pago por evento</w:t>
      </w:r>
    </w:p>
    <w:p w14:paraId="27D61E47" w14:textId="77777777" w:rsidR="007171D1" w:rsidRDefault="007171D1" w:rsidP="00047E63">
      <w:pPr>
        <w:shd w:val="clear" w:color="auto" w:fill="FFFFFF"/>
        <w:spacing w:after="324" w:line="319" w:lineRule="atLeast"/>
        <w:jc w:val="both"/>
        <w:rPr>
          <w:rFonts w:ascii="Calibri" w:eastAsia="Times New Roman" w:hAnsi="Calibri" w:cs="Times New Roman"/>
          <w:sz w:val="32"/>
          <w:szCs w:val="32"/>
          <w:lang w:eastAsia="es-CO"/>
        </w:rPr>
      </w:pPr>
    </w:p>
    <w:sectPr w:rsidR="007171D1" w:rsidSect="002B4C12">
      <w:pgSz w:w="12240" w:h="15840"/>
      <w:pgMar w:top="993"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56.4pt;height:52.3pt" o:bullet="t">
        <v:imagedata r:id="rId1" o:title="VeS"/>
      </v:shape>
    </w:pict>
  </w:numPicBullet>
  <w:abstractNum w:abstractNumId="0" w15:restartNumberingAfterBreak="0">
    <w:nsid w:val="000854F0"/>
    <w:multiLevelType w:val="hybridMultilevel"/>
    <w:tmpl w:val="65B2B390"/>
    <w:lvl w:ilvl="0" w:tplc="60F88B38">
      <w:start w:val="4"/>
      <w:numFmt w:val="decimal"/>
      <w:lvlText w:val="%1."/>
      <w:lvlJc w:val="left"/>
      <w:pPr>
        <w:ind w:left="4755" w:hanging="360"/>
      </w:pPr>
      <w:rPr>
        <w:rFonts w:hint="default"/>
      </w:rPr>
    </w:lvl>
    <w:lvl w:ilvl="1" w:tplc="240A0019" w:tentative="1">
      <w:start w:val="1"/>
      <w:numFmt w:val="lowerLetter"/>
      <w:lvlText w:val="%2."/>
      <w:lvlJc w:val="left"/>
      <w:pPr>
        <w:ind w:left="5475" w:hanging="360"/>
      </w:pPr>
    </w:lvl>
    <w:lvl w:ilvl="2" w:tplc="240A001B" w:tentative="1">
      <w:start w:val="1"/>
      <w:numFmt w:val="lowerRoman"/>
      <w:lvlText w:val="%3."/>
      <w:lvlJc w:val="right"/>
      <w:pPr>
        <w:ind w:left="6195" w:hanging="180"/>
      </w:pPr>
    </w:lvl>
    <w:lvl w:ilvl="3" w:tplc="240A000F" w:tentative="1">
      <w:start w:val="1"/>
      <w:numFmt w:val="decimal"/>
      <w:lvlText w:val="%4."/>
      <w:lvlJc w:val="left"/>
      <w:pPr>
        <w:ind w:left="6915" w:hanging="360"/>
      </w:pPr>
    </w:lvl>
    <w:lvl w:ilvl="4" w:tplc="240A0019" w:tentative="1">
      <w:start w:val="1"/>
      <w:numFmt w:val="lowerLetter"/>
      <w:lvlText w:val="%5."/>
      <w:lvlJc w:val="left"/>
      <w:pPr>
        <w:ind w:left="7635" w:hanging="360"/>
      </w:pPr>
    </w:lvl>
    <w:lvl w:ilvl="5" w:tplc="240A001B" w:tentative="1">
      <w:start w:val="1"/>
      <w:numFmt w:val="lowerRoman"/>
      <w:lvlText w:val="%6."/>
      <w:lvlJc w:val="right"/>
      <w:pPr>
        <w:ind w:left="8355" w:hanging="180"/>
      </w:pPr>
    </w:lvl>
    <w:lvl w:ilvl="6" w:tplc="240A000F" w:tentative="1">
      <w:start w:val="1"/>
      <w:numFmt w:val="decimal"/>
      <w:lvlText w:val="%7."/>
      <w:lvlJc w:val="left"/>
      <w:pPr>
        <w:ind w:left="9075" w:hanging="360"/>
      </w:pPr>
    </w:lvl>
    <w:lvl w:ilvl="7" w:tplc="240A0019" w:tentative="1">
      <w:start w:val="1"/>
      <w:numFmt w:val="lowerLetter"/>
      <w:lvlText w:val="%8."/>
      <w:lvlJc w:val="left"/>
      <w:pPr>
        <w:ind w:left="9795" w:hanging="360"/>
      </w:pPr>
    </w:lvl>
    <w:lvl w:ilvl="8" w:tplc="240A001B" w:tentative="1">
      <w:start w:val="1"/>
      <w:numFmt w:val="lowerRoman"/>
      <w:lvlText w:val="%9."/>
      <w:lvlJc w:val="right"/>
      <w:pPr>
        <w:ind w:left="10515" w:hanging="180"/>
      </w:pPr>
    </w:lvl>
  </w:abstractNum>
  <w:abstractNum w:abstractNumId="1" w15:restartNumberingAfterBreak="0">
    <w:nsid w:val="02C56907"/>
    <w:multiLevelType w:val="hybridMultilevel"/>
    <w:tmpl w:val="CC70791C"/>
    <w:lvl w:ilvl="0" w:tplc="DA6CF1E0">
      <w:start w:val="5"/>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8D31C0"/>
    <w:multiLevelType w:val="hybridMultilevel"/>
    <w:tmpl w:val="43B27DC0"/>
    <w:lvl w:ilvl="0" w:tplc="95F09700">
      <w:start w:val="2"/>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6291613"/>
    <w:multiLevelType w:val="hybridMultilevel"/>
    <w:tmpl w:val="3F004428"/>
    <w:lvl w:ilvl="0" w:tplc="EAD23740">
      <w:start w:val="1"/>
      <w:numFmt w:val="bullet"/>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85266BC"/>
    <w:multiLevelType w:val="hybridMultilevel"/>
    <w:tmpl w:val="31F86C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A3D7C5F"/>
    <w:multiLevelType w:val="hybridMultilevel"/>
    <w:tmpl w:val="3F46AFC2"/>
    <w:lvl w:ilvl="0" w:tplc="13AAAFE4">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E7666A5"/>
    <w:multiLevelType w:val="hybridMultilevel"/>
    <w:tmpl w:val="9F146190"/>
    <w:lvl w:ilvl="0" w:tplc="7EA84F60">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1B45FFC"/>
    <w:multiLevelType w:val="hybridMultilevel"/>
    <w:tmpl w:val="2814F9AA"/>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B222CDC"/>
    <w:multiLevelType w:val="hybridMultilevel"/>
    <w:tmpl w:val="CB2CCA8A"/>
    <w:lvl w:ilvl="0" w:tplc="6CCA13A4">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A979A6"/>
    <w:multiLevelType w:val="hybridMultilevel"/>
    <w:tmpl w:val="A89ACCDE"/>
    <w:lvl w:ilvl="0" w:tplc="C0760A04">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394273A"/>
    <w:multiLevelType w:val="hybridMultilevel"/>
    <w:tmpl w:val="4DCABA9A"/>
    <w:lvl w:ilvl="0" w:tplc="EAD23740">
      <w:start w:val="1"/>
      <w:numFmt w:val="bullet"/>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3A07C44"/>
    <w:multiLevelType w:val="hybridMultilevel"/>
    <w:tmpl w:val="A9189DD0"/>
    <w:lvl w:ilvl="0" w:tplc="82601CC2">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7D41E83"/>
    <w:multiLevelType w:val="hybridMultilevel"/>
    <w:tmpl w:val="CAD04C36"/>
    <w:lvl w:ilvl="0" w:tplc="90DA8CBE">
      <w:start w:val="3"/>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38AE1FFA"/>
    <w:multiLevelType w:val="hybridMultilevel"/>
    <w:tmpl w:val="3E467C90"/>
    <w:lvl w:ilvl="0" w:tplc="2ACA03DA">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A3F35AD"/>
    <w:multiLevelType w:val="hybridMultilevel"/>
    <w:tmpl w:val="61A46B58"/>
    <w:lvl w:ilvl="0" w:tplc="E1AAC68C">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C793F01"/>
    <w:multiLevelType w:val="hybridMultilevel"/>
    <w:tmpl w:val="05447FFC"/>
    <w:lvl w:ilvl="0" w:tplc="5A981294">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EA17686"/>
    <w:multiLevelType w:val="hybridMultilevel"/>
    <w:tmpl w:val="A7329480"/>
    <w:lvl w:ilvl="0" w:tplc="240A0001">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414D652C"/>
    <w:multiLevelType w:val="hybridMultilevel"/>
    <w:tmpl w:val="051441AE"/>
    <w:lvl w:ilvl="0" w:tplc="8D1A92B0">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1D668D0"/>
    <w:multiLevelType w:val="hybridMultilevel"/>
    <w:tmpl w:val="64FA1F80"/>
    <w:lvl w:ilvl="0" w:tplc="E854A362">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4E497B47"/>
    <w:multiLevelType w:val="hybridMultilevel"/>
    <w:tmpl w:val="088636DA"/>
    <w:lvl w:ilvl="0" w:tplc="DA28BF36">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44E7E5D"/>
    <w:multiLevelType w:val="hybridMultilevel"/>
    <w:tmpl w:val="4DA41E02"/>
    <w:lvl w:ilvl="0" w:tplc="BA7CA3BE">
      <w:start w:val="9"/>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601264E2"/>
    <w:multiLevelType w:val="hybridMultilevel"/>
    <w:tmpl w:val="83524D84"/>
    <w:lvl w:ilvl="0" w:tplc="A0D69924">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240749E"/>
    <w:multiLevelType w:val="hybridMultilevel"/>
    <w:tmpl w:val="6AC22754"/>
    <w:lvl w:ilvl="0" w:tplc="EAD23740">
      <w:start w:val="1"/>
      <w:numFmt w:val="bullet"/>
      <w:lvlText w:val=""/>
      <w:lvlPicBulletId w:val="0"/>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63B55188"/>
    <w:multiLevelType w:val="hybridMultilevel"/>
    <w:tmpl w:val="52829454"/>
    <w:lvl w:ilvl="0" w:tplc="E6B2E32C">
      <w:start w:val="1"/>
      <w:numFmt w:val="bullet"/>
      <w:lvlText w:val=""/>
      <w:lvlPicBulletId w:val="0"/>
      <w:lvlJc w:val="left"/>
      <w:pPr>
        <w:ind w:left="720" w:hanging="360"/>
      </w:pPr>
      <w:rPr>
        <w:rFonts w:ascii="Symbol" w:hAnsi="Symbol" w:hint="default"/>
        <w:color w:val="auto"/>
        <w:sz w:val="32"/>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B491C01"/>
    <w:multiLevelType w:val="hybridMultilevel"/>
    <w:tmpl w:val="B2EA3262"/>
    <w:lvl w:ilvl="0" w:tplc="9434278C">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C5427EB"/>
    <w:multiLevelType w:val="hybridMultilevel"/>
    <w:tmpl w:val="96802166"/>
    <w:lvl w:ilvl="0" w:tplc="66C4D6D8">
      <w:start w:val="8"/>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7BE715CB"/>
    <w:multiLevelType w:val="hybridMultilevel"/>
    <w:tmpl w:val="95C4F076"/>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E165D29"/>
    <w:multiLevelType w:val="hybridMultilevel"/>
    <w:tmpl w:val="61D81500"/>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E4C74B2"/>
    <w:multiLevelType w:val="hybridMultilevel"/>
    <w:tmpl w:val="9B06AF68"/>
    <w:lvl w:ilvl="0" w:tplc="101A3026">
      <w:start w:val="7"/>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8"/>
  </w:num>
  <w:num w:numId="2">
    <w:abstractNumId w:val="3"/>
  </w:num>
  <w:num w:numId="3">
    <w:abstractNumId w:val="4"/>
  </w:num>
  <w:num w:numId="4">
    <w:abstractNumId w:val="10"/>
  </w:num>
  <w:num w:numId="5">
    <w:abstractNumId w:val="23"/>
  </w:num>
  <w:num w:numId="6">
    <w:abstractNumId w:val="11"/>
  </w:num>
  <w:num w:numId="7">
    <w:abstractNumId w:val="19"/>
  </w:num>
  <w:num w:numId="8">
    <w:abstractNumId w:val="14"/>
  </w:num>
  <w:num w:numId="9">
    <w:abstractNumId w:val="15"/>
  </w:num>
  <w:num w:numId="10">
    <w:abstractNumId w:val="13"/>
  </w:num>
  <w:num w:numId="11">
    <w:abstractNumId w:val="8"/>
  </w:num>
  <w:num w:numId="12">
    <w:abstractNumId w:val="17"/>
  </w:num>
  <w:num w:numId="13">
    <w:abstractNumId w:val="21"/>
  </w:num>
  <w:num w:numId="14">
    <w:abstractNumId w:val="9"/>
  </w:num>
  <w:num w:numId="15">
    <w:abstractNumId w:val="5"/>
  </w:num>
  <w:num w:numId="16">
    <w:abstractNumId w:val="6"/>
  </w:num>
  <w:num w:numId="17">
    <w:abstractNumId w:val="2"/>
  </w:num>
  <w:num w:numId="18">
    <w:abstractNumId w:val="12"/>
  </w:num>
  <w:num w:numId="19">
    <w:abstractNumId w:val="0"/>
  </w:num>
  <w:num w:numId="20">
    <w:abstractNumId w:val="1"/>
  </w:num>
  <w:num w:numId="21">
    <w:abstractNumId w:val="24"/>
  </w:num>
  <w:num w:numId="22">
    <w:abstractNumId w:val="28"/>
  </w:num>
  <w:num w:numId="23">
    <w:abstractNumId w:val="25"/>
  </w:num>
  <w:num w:numId="24">
    <w:abstractNumId w:val="20"/>
  </w:num>
  <w:num w:numId="25">
    <w:abstractNumId w:val="22"/>
  </w:num>
  <w:num w:numId="26">
    <w:abstractNumId w:val="16"/>
  </w:num>
  <w:num w:numId="27">
    <w:abstractNumId w:val="7"/>
  </w:num>
  <w:num w:numId="28">
    <w:abstractNumId w:val="26"/>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43D"/>
    <w:rsid w:val="0001740D"/>
    <w:rsid w:val="00047E63"/>
    <w:rsid w:val="000B3C04"/>
    <w:rsid w:val="000D6C5C"/>
    <w:rsid w:val="00105F4C"/>
    <w:rsid w:val="00122775"/>
    <w:rsid w:val="00132ACD"/>
    <w:rsid w:val="0021576B"/>
    <w:rsid w:val="00215BA2"/>
    <w:rsid w:val="00225A91"/>
    <w:rsid w:val="002B3CFF"/>
    <w:rsid w:val="002B4C12"/>
    <w:rsid w:val="002D431B"/>
    <w:rsid w:val="002F649B"/>
    <w:rsid w:val="00307898"/>
    <w:rsid w:val="00321058"/>
    <w:rsid w:val="00362FD4"/>
    <w:rsid w:val="00417379"/>
    <w:rsid w:val="00444B67"/>
    <w:rsid w:val="00452540"/>
    <w:rsid w:val="004669CC"/>
    <w:rsid w:val="004D0D0E"/>
    <w:rsid w:val="004F5385"/>
    <w:rsid w:val="005B41A1"/>
    <w:rsid w:val="005D339C"/>
    <w:rsid w:val="0061284D"/>
    <w:rsid w:val="00644102"/>
    <w:rsid w:val="0070144F"/>
    <w:rsid w:val="007171D1"/>
    <w:rsid w:val="00735A7D"/>
    <w:rsid w:val="00785016"/>
    <w:rsid w:val="00793E06"/>
    <w:rsid w:val="007F5578"/>
    <w:rsid w:val="0082235D"/>
    <w:rsid w:val="00826729"/>
    <w:rsid w:val="0089784A"/>
    <w:rsid w:val="00A32CF4"/>
    <w:rsid w:val="00B05D18"/>
    <w:rsid w:val="00B531F0"/>
    <w:rsid w:val="00B5703A"/>
    <w:rsid w:val="00BB1947"/>
    <w:rsid w:val="00BF6FA6"/>
    <w:rsid w:val="00C30EC8"/>
    <w:rsid w:val="00C45290"/>
    <w:rsid w:val="00CB7445"/>
    <w:rsid w:val="00CF443D"/>
    <w:rsid w:val="00DA2571"/>
    <w:rsid w:val="00DC69A6"/>
    <w:rsid w:val="00DD69B4"/>
    <w:rsid w:val="00E06F11"/>
    <w:rsid w:val="00E529B9"/>
    <w:rsid w:val="00EC5B4F"/>
    <w:rsid w:val="00F17F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0"/>
    </o:shapedefaults>
    <o:shapelayout v:ext="edit">
      <o:idmap v:ext="edit" data="1"/>
    </o:shapelayout>
  </w:shapeDefaults>
  <w:decimalSymbol w:val=","/>
  <w:listSeparator w:val=","/>
  <w14:docId w14:val="2919E3C2"/>
  <w15:docId w15:val="{5A94C0B0-84D2-4B3D-BB60-3E1500D3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443D"/>
    <w:pPr>
      <w:ind w:left="720"/>
      <w:contextualSpacing/>
    </w:pPr>
  </w:style>
  <w:style w:type="paragraph" w:styleId="NormalWeb">
    <w:name w:val="Normal (Web)"/>
    <w:basedOn w:val="Normal"/>
    <w:uiPriority w:val="99"/>
    <w:unhideWhenUsed/>
    <w:rsid w:val="0032105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321058"/>
  </w:style>
  <w:style w:type="paragraph" w:styleId="Textodeglobo">
    <w:name w:val="Balloon Text"/>
    <w:basedOn w:val="Normal"/>
    <w:link w:val="TextodegloboCar"/>
    <w:uiPriority w:val="99"/>
    <w:semiHidden/>
    <w:unhideWhenUsed/>
    <w:rsid w:val="00C30E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0EC8"/>
    <w:rPr>
      <w:rFonts w:ascii="Tahoma" w:hAnsi="Tahoma" w:cs="Tahoma"/>
      <w:sz w:val="16"/>
      <w:szCs w:val="16"/>
    </w:rPr>
  </w:style>
  <w:style w:type="character" w:styleId="Hipervnculo">
    <w:name w:val="Hyperlink"/>
    <w:basedOn w:val="Fuentedeprrafopredeter"/>
    <w:uiPriority w:val="99"/>
    <w:unhideWhenUsed/>
    <w:rsid w:val="005B4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50222">
      <w:bodyDiv w:val="1"/>
      <w:marLeft w:val="0"/>
      <w:marRight w:val="0"/>
      <w:marTop w:val="0"/>
      <w:marBottom w:val="0"/>
      <w:divBdr>
        <w:top w:val="none" w:sz="0" w:space="0" w:color="auto"/>
        <w:left w:val="none" w:sz="0" w:space="0" w:color="auto"/>
        <w:bottom w:val="none" w:sz="0" w:space="0" w:color="auto"/>
        <w:right w:val="none" w:sz="0" w:space="0" w:color="auto"/>
      </w:divBdr>
    </w:div>
    <w:div w:id="1072973564">
      <w:bodyDiv w:val="1"/>
      <w:marLeft w:val="0"/>
      <w:marRight w:val="0"/>
      <w:marTop w:val="0"/>
      <w:marBottom w:val="0"/>
      <w:divBdr>
        <w:top w:val="none" w:sz="0" w:space="0" w:color="auto"/>
        <w:left w:val="none" w:sz="0" w:space="0" w:color="auto"/>
        <w:bottom w:val="none" w:sz="0" w:space="0" w:color="auto"/>
        <w:right w:val="none" w:sz="0" w:space="0" w:color="auto"/>
      </w:divBdr>
    </w:div>
    <w:div w:id="1704287429">
      <w:bodyDiv w:val="1"/>
      <w:marLeft w:val="0"/>
      <w:marRight w:val="0"/>
      <w:marTop w:val="0"/>
      <w:marBottom w:val="0"/>
      <w:divBdr>
        <w:top w:val="none" w:sz="0" w:space="0" w:color="auto"/>
        <w:left w:val="none" w:sz="0" w:space="0" w:color="auto"/>
        <w:bottom w:val="none" w:sz="0" w:space="0" w:color="auto"/>
        <w:right w:val="none" w:sz="0" w:space="0" w:color="auto"/>
      </w:divBdr>
    </w:div>
    <w:div w:id="2001617394">
      <w:bodyDiv w:val="1"/>
      <w:marLeft w:val="0"/>
      <w:marRight w:val="0"/>
      <w:marTop w:val="0"/>
      <w:marBottom w:val="0"/>
      <w:divBdr>
        <w:top w:val="none" w:sz="0" w:space="0" w:color="auto"/>
        <w:left w:val="none" w:sz="0" w:space="0" w:color="auto"/>
        <w:bottom w:val="none" w:sz="0" w:space="0" w:color="auto"/>
        <w:right w:val="none" w:sz="0" w:space="0" w:color="auto"/>
      </w:divBdr>
    </w:div>
    <w:div w:id="2003505212">
      <w:bodyDiv w:val="1"/>
      <w:marLeft w:val="0"/>
      <w:marRight w:val="0"/>
      <w:marTop w:val="0"/>
      <w:marBottom w:val="0"/>
      <w:divBdr>
        <w:top w:val="none" w:sz="0" w:space="0" w:color="auto"/>
        <w:left w:val="none" w:sz="0" w:space="0" w:color="auto"/>
        <w:bottom w:val="none" w:sz="0" w:space="0" w:color="auto"/>
        <w:right w:val="none" w:sz="0" w:space="0" w:color="auto"/>
      </w:divBdr>
    </w:div>
    <w:div w:id="209990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EF00-CC90-4CBB-9E73-5715AAA6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755</Words>
  <Characters>4155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 ves</dc:creator>
  <cp:lastModifiedBy>Pedro Alejandro Rodriguez</cp:lastModifiedBy>
  <cp:revision>8</cp:revision>
  <cp:lastPrinted>2016-08-24T16:31:00Z</cp:lastPrinted>
  <dcterms:created xsi:type="dcterms:W3CDTF">2020-03-26T23:26:00Z</dcterms:created>
  <dcterms:modified xsi:type="dcterms:W3CDTF">2020-03-26T23:45:00Z</dcterms:modified>
</cp:coreProperties>
</file>